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00"/>
        <w:jc w:val="left"/>
        <w:rPr>
          <w:rFonts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bdr w:val="none" w:color="auto" w:sz="0" w:space="0"/>
          <w:shd w:val="clear" w:fill="FFFFFF"/>
        </w:rPr>
        <w:t>笔试内容</w:t>
      </w:r>
      <w:bookmarkEnd w:id="0"/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bdr w:val="none" w:color="auto" w:sz="0" w:space="0"/>
          <w:shd w:val="clear" w:fill="FFFFFF"/>
        </w:rPr>
        <w:t>：</w:t>
      </w:r>
    </w:p>
    <w:tbl>
      <w:tblPr>
        <w:tblW w:w="8804" w:type="dxa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1843"/>
        <w:gridCol w:w="6179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笔  试  内  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2" w:type="dxa"/>
            <w:vMerge w:val="restart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职业中专学校专业人员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0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机器人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机器人专业知识，满分为100分（基础知识20分，专业知识80分）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2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0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烹饪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烹饪专业知识，满分为100分（基础知识20分，专业知识80分）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2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汽车维修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汽车维修专业知识，满分为100分（基础知识20分，专业知识80分）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82" w:type="dxa"/>
            <w:vMerge w:val="continue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计算机专业知识，满分为100分（基础知识20分，专业知识80分）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104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财会人员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财会专业知识，满分为100分（基础知识20分；专业知识80分）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20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卫生保健人员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医学三基和中小学卫生防疫知识，满分为100分（基础知识20分，专业知识80分）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幼儿园教师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幼儿教育专业知识，满分为100分（公共知识：教育学、心理学知识20分；专业知识80分）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625" w:type="dxa"/>
            <w:gridSpan w:val="2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中、小学教师</w:t>
            </w:r>
          </w:p>
        </w:tc>
        <w:tc>
          <w:tcPr>
            <w:tcW w:w="6179" w:type="dxa"/>
            <w:tcBorders>
              <w:top w:val="single" w:color="999999" w:sz="6" w:space="0"/>
              <w:left w:val="single" w:color="999999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83838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24"/>
                <w:szCs w:val="24"/>
                <w:bdr w:val="none" w:color="auto" w:sz="0" w:space="0"/>
              </w:rPr>
              <w:t>国家新课程中小学相应岗位文化知识，满分为100分（公共知识：教育学、心理学知识20分；专业知识80分）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4920"/>
    <w:rsid w:val="5210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2020-08-03T02:58:00Z</dcterms:created>
  <dc:creator>那时花开咖啡馆。</dc:creator>
  <cp:lastModifiedBy>那时花开咖啡馆。</cp:lastModifiedBy>
  <dcterms:modified xsi:type="dcterms:W3CDTF">2020-08-03T03:37:18Z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