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99" w:rsidRDefault="00053099" w:rsidP="00053099">
      <w:pPr>
        <w:rPr>
          <w:rFonts w:ascii="FangSong_GB2312" w:eastAsia="FangSong_GB2312" w:hint="eastAsia"/>
          <w:sz w:val="32"/>
          <w:szCs w:val="32"/>
        </w:rPr>
      </w:pPr>
    </w:p>
    <w:p w:rsidR="00053099" w:rsidRDefault="00053099" w:rsidP="00053099">
      <w:pPr>
        <w:jc w:val="center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宜城市</w:t>
      </w:r>
      <w:bookmarkStart w:id="0" w:name="_GoBack"/>
      <w:r>
        <w:rPr>
          <w:rFonts w:hint="eastAsia"/>
          <w:b/>
          <w:bCs/>
          <w:sz w:val="44"/>
          <w:szCs w:val="44"/>
        </w:rPr>
        <w:t>2020年度教育系统所属事业单位公开招聘岗位表</w:t>
      </w:r>
      <w:bookmarkEnd w:id="0"/>
    </w:p>
    <w:tbl>
      <w:tblPr>
        <w:tblW w:w="14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918"/>
        <w:gridCol w:w="781"/>
        <w:gridCol w:w="687"/>
        <w:gridCol w:w="545"/>
        <w:gridCol w:w="604"/>
        <w:gridCol w:w="604"/>
        <w:gridCol w:w="781"/>
        <w:gridCol w:w="840"/>
        <w:gridCol w:w="698"/>
        <w:gridCol w:w="592"/>
        <w:gridCol w:w="3838"/>
        <w:gridCol w:w="833"/>
        <w:gridCol w:w="392"/>
        <w:gridCol w:w="392"/>
        <w:gridCol w:w="392"/>
        <w:gridCol w:w="816"/>
      </w:tblGrid>
      <w:tr w:rsidR="00053099" w:rsidTr="00053099">
        <w:trPr>
          <w:trHeight w:val="73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招聘岗位及数量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岗位</w:t>
            </w: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br/>
              <w:t>名称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岗位</w:t>
            </w:r>
          </w:p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岗位</w:t>
            </w: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br/>
              <w:t>描述</w:t>
            </w:r>
          </w:p>
        </w:tc>
        <w:tc>
          <w:tcPr>
            <w:tcW w:w="7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报考资格条件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是否仅面向湖北省域内高校或湖北籍高校毕业生招聘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考试形式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bidi="ar"/>
              </w:rPr>
              <w:t>备注</w:t>
            </w:r>
          </w:p>
        </w:tc>
      </w:tr>
      <w:tr w:rsidR="00053099" w:rsidTr="00053099">
        <w:trPr>
          <w:trHeight w:val="1002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主管</w:t>
            </w: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br/>
              <w:t>部门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岗位所需专业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其他要求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笔试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color w:val="000000"/>
                <w:sz w:val="18"/>
                <w:szCs w:val="18"/>
                <w:lang w:bidi="ar"/>
              </w:rPr>
              <w:t>考察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宜城市第一中学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高中政治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政治学类专业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2020届高校毕业生以及2018、2019届尚未落实工作单位的高校毕业生，可放宽至</w:t>
            </w:r>
            <w:smartTag w:uri="urn:schemas-microsoft-com:office:smarttags" w:element="chsdate">
              <w:smartTagPr>
                <w:attr w:name="Year" w:val="2021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hint="eastAsia"/>
                  <w:color w:val="000000"/>
                  <w:sz w:val="18"/>
                  <w:szCs w:val="18"/>
                  <w:lang w:bidi="ar"/>
                </w:rPr>
                <w:t>2021年12月31日</w:t>
              </w:r>
            </w:smartTag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前取得高中及以上专业对口教师资格考试合格证明。</w:t>
            </w: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宜城市第一中学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高中语文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中国语言文学类专业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宜城市第一中学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高中数学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数学类专业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宜城市第一中学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高中生物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生物科学类专业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FF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FF0000"/>
                <w:sz w:val="18"/>
                <w:szCs w:val="18"/>
                <w:lang w:bidi="ar"/>
              </w:rPr>
              <w:t>否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宜城市第一中学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高中历史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历史学类专业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宜城市第一中学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高中地理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地理科学类专业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FF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FF0000"/>
                <w:sz w:val="18"/>
                <w:szCs w:val="18"/>
                <w:lang w:bidi="ar"/>
              </w:rPr>
              <w:t>否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宜城市第一中学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高中英语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英语类专业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宜城市第二高级中学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高中语文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中国语言文学类专业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宜城市第二高级中学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高中数学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数学类专业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宜城市第二高级中学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高中物理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物理学类专业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FF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FF0000"/>
                <w:sz w:val="18"/>
                <w:szCs w:val="18"/>
                <w:lang w:bidi="ar"/>
              </w:rPr>
              <w:t>否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宜城市第二高级中学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高中化学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化学类专业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FF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FF0000"/>
                <w:sz w:val="18"/>
                <w:szCs w:val="18"/>
                <w:lang w:bidi="ar"/>
              </w:rPr>
              <w:t>否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宜城市第二高级中学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高中英语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英语类专业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宜城市第三高级中学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高中政治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政治学类专业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宜城市第三高级中学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高中语文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中国语言文学类专业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宜城市第三高级中学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高中地理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地理科学类专业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宜城市第三高级中学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高中历史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历史学类专业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宜城市第三高级中学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高中音乐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FangSong_GB2312" w:eastAsia="FangSong_GB2312" w:cs="FangSong_GB2312" w:hint="eastAsia"/>
                <w:sz w:val="18"/>
                <w:szCs w:val="18"/>
                <w:lang w:bidi="ar"/>
              </w:rPr>
              <w:t>艺术学类专业</w:t>
            </w:r>
            <w:proofErr w:type="gram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FF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FF0000"/>
                <w:sz w:val="18"/>
                <w:szCs w:val="18"/>
                <w:lang w:bidi="ar"/>
              </w:rPr>
              <w:t>否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宜城市职业高级中学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高中政治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政治学类专业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宜城市职业高级中学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高中语文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中国语言文学类专业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宜城市职业高级中学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高中数学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数学类专业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本科学历应为师范类专业，研究生及以上学历的可放宽为非师范类专业；具有高中及以上相对应专业教师资格证书。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宜城市职业高级中学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汽修专业教师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汽车应用与维修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23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FangSong_GB2312" w:eastAsia="FangSong_GB2312" w:cs="FangSong_GB2312" w:hint="eastAsia"/>
                  <w:color w:val="000000"/>
                  <w:sz w:val="18"/>
                  <w:szCs w:val="18"/>
                  <w:lang w:bidi="ar"/>
                </w:rPr>
                <w:t>2023年9月30日</w:t>
              </w:r>
            </w:smartTag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前取得相应教师资格证。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84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宜城市职业高级中学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机电专业教师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电力系统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23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FangSong_GB2312" w:eastAsia="FangSong_GB2312" w:cs="FangSong_GB2312" w:hint="eastAsia"/>
                  <w:color w:val="000000"/>
                  <w:sz w:val="18"/>
                  <w:szCs w:val="18"/>
                  <w:lang w:bidi="ar"/>
                </w:rPr>
                <w:t>2023年9月30日</w:t>
              </w:r>
            </w:smartTag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前取得相应教师资格证。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84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宜城市职业高级中学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机械专业教师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数控应用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23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FangSong_GB2312" w:eastAsia="FangSong_GB2312" w:cs="FangSong_GB2312" w:hint="eastAsia"/>
                  <w:color w:val="000000"/>
                  <w:sz w:val="18"/>
                  <w:szCs w:val="18"/>
                  <w:lang w:bidi="ar"/>
                </w:rPr>
                <w:t>2023年9月30日</w:t>
              </w:r>
            </w:smartTag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前取得相应教师资格证。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73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宜城市职业高级中学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会计专业教师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23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FangSong_GB2312" w:eastAsia="FangSong_GB2312" w:cs="FangSong_GB2312" w:hint="eastAsia"/>
                  <w:color w:val="000000"/>
                  <w:sz w:val="18"/>
                  <w:szCs w:val="18"/>
                  <w:lang w:bidi="ar"/>
                </w:rPr>
                <w:t>2023年9月30日</w:t>
              </w:r>
            </w:smartTag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前取得相应教师资格证。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6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小河镇中心幼儿园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幼儿教育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学前教育专业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具有幼儿园教师资格证，或持有效期</w:t>
            </w:r>
            <w:proofErr w:type="gramStart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内教师</w:t>
            </w:r>
            <w:proofErr w:type="gramEnd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资格考试合格证、二级甲等及以上普通话证书。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2020届高校毕业生以及2018、2019届尚未落实工作单位的高校毕业生，可放宽至</w:t>
            </w:r>
            <w:smartTag w:uri="urn:schemas-microsoft-com:office:smarttags" w:element="chsdate">
              <w:smartTagPr>
                <w:attr w:name="Year" w:val="2021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hint="eastAsia"/>
                  <w:color w:val="000000"/>
                  <w:sz w:val="18"/>
                  <w:szCs w:val="18"/>
                  <w:lang w:bidi="ar"/>
                </w:rPr>
                <w:t>2021年12月31日</w:t>
              </w:r>
            </w:smartTag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前取得幼儿园教师资格考试合格证明。</w:t>
            </w:r>
          </w:p>
        </w:tc>
      </w:tr>
      <w:tr w:rsidR="00053099" w:rsidTr="00053099">
        <w:trPr>
          <w:trHeight w:val="6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郑集镇中心</w:t>
            </w:r>
            <w:proofErr w:type="gramStart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育儿园</w:t>
            </w:r>
            <w:proofErr w:type="gram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幼儿教育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学前教育专业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具有幼儿园教师资格证，或持有效期</w:t>
            </w:r>
            <w:proofErr w:type="gramStart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内教师</w:t>
            </w:r>
            <w:proofErr w:type="gramEnd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资格考试合格证、二级甲等及以上普通话证书。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6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王集镇中心幼儿园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幼儿教育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学前教育专业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具有幼儿园教师资格证，或持有效期</w:t>
            </w:r>
            <w:proofErr w:type="gramStart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内教师</w:t>
            </w:r>
            <w:proofErr w:type="gramEnd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资格考试合格证、二级甲等及以上普通话证书。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6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刘猴镇中心</w:t>
            </w:r>
            <w:proofErr w:type="gramStart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育儿园</w:t>
            </w:r>
            <w:proofErr w:type="gram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幼儿教育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学前教育专业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具有幼儿园教师资格证，或持有效期</w:t>
            </w:r>
            <w:proofErr w:type="gramStart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内教师</w:t>
            </w:r>
            <w:proofErr w:type="gramEnd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资格考试合格证、二级甲等及以上普通话证书。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6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板桥店</w:t>
            </w:r>
            <w:proofErr w:type="gramEnd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镇中心幼儿园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幼儿教育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学前教育专业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具有幼儿园教师资格证，或持有效期</w:t>
            </w:r>
            <w:proofErr w:type="gramStart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内教师</w:t>
            </w:r>
            <w:proofErr w:type="gramEnd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资格考试合格证、二级甲等及以上普通话证书。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6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雷河镇新河小学附设园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幼儿教育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学前教育专业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具有幼儿园教师资格证，或持有效期</w:t>
            </w:r>
            <w:proofErr w:type="gramStart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内教师</w:t>
            </w:r>
            <w:proofErr w:type="gramEnd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资格考试合格证、二级甲等及以上普通话证书。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6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南营办事处中心幼儿园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幼儿教育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学前教育专业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具有幼儿园教师资格证，或持有效期</w:t>
            </w:r>
            <w:proofErr w:type="gramStart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内教师</w:t>
            </w:r>
            <w:proofErr w:type="gramEnd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资格考试合格证、二级甲等及以上普通话证书。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6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lastRenderedPageBreak/>
              <w:t>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流水镇刘台小学附设园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幼儿教育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学前教育专业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具有幼儿园教师资格证，或持有效期</w:t>
            </w:r>
            <w:proofErr w:type="gramStart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内教师</w:t>
            </w:r>
            <w:proofErr w:type="gramEnd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资格考试合格证、二级甲等及以上普通话证书。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6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市机关幼儿园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幼儿教育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学前教育专业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具有幼儿园教师资格证，或持有效期</w:t>
            </w:r>
            <w:proofErr w:type="gramStart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内教师</w:t>
            </w:r>
            <w:proofErr w:type="gramEnd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资格考试合格证、二级甲等及以上普通话证书。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53099" w:rsidTr="00053099">
        <w:trPr>
          <w:trHeight w:val="6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14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市教育局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市鄢城幼儿园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幼儿教育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学前教育专业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具有幼儿园教师资格证，或持有效期</w:t>
            </w:r>
            <w:proofErr w:type="gramStart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内教师</w:t>
            </w:r>
            <w:proofErr w:type="gramEnd"/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资格考试合格证、二级甲等及以上普通话证书。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ascii="FangSong_GB2312" w:eastAsia="FangSong_GB2312" w:cs="FangSong_GB2312" w:hint="eastAsia"/>
                <w:color w:val="000000"/>
                <w:sz w:val="18"/>
                <w:szCs w:val="18"/>
              </w:rPr>
            </w:pPr>
            <w:r>
              <w:rPr>
                <w:rFonts w:ascii="FangSong_GB2312" w:eastAsia="FangSong_GB2312" w:cs="FangSong_GB2312" w:hint="eastAsia"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√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53099" w:rsidRDefault="00053099" w:rsidP="00624CF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</w:tbl>
    <w:p w:rsidR="00917338" w:rsidRPr="00053099" w:rsidRDefault="00917338" w:rsidP="00053099"/>
    <w:sectPr w:rsidR="00917338" w:rsidRPr="00053099" w:rsidSect="00053099">
      <w:pgSz w:w="16838" w:h="11906" w:orient="landscape"/>
      <w:pgMar w:top="1418" w:right="1440" w:bottom="1418" w:left="1440" w:header="851" w:footer="99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7C"/>
    <w:rsid w:val="00053099"/>
    <w:rsid w:val="002E5F12"/>
    <w:rsid w:val="004F7A43"/>
    <w:rsid w:val="0074517B"/>
    <w:rsid w:val="007B26D9"/>
    <w:rsid w:val="00917338"/>
    <w:rsid w:val="00CD5D7C"/>
    <w:rsid w:val="00F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E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2EAA"/>
    <w:rPr>
      <w:b/>
      <w:bCs/>
    </w:rPr>
  </w:style>
  <w:style w:type="character" w:styleId="a5">
    <w:name w:val="Hyperlink"/>
    <w:basedOn w:val="a0"/>
    <w:uiPriority w:val="99"/>
    <w:semiHidden/>
    <w:unhideWhenUsed/>
    <w:rsid w:val="00745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E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2EAA"/>
    <w:rPr>
      <w:b/>
      <w:bCs/>
    </w:rPr>
  </w:style>
  <w:style w:type="character" w:styleId="a5">
    <w:name w:val="Hyperlink"/>
    <w:basedOn w:val="a0"/>
    <w:uiPriority w:val="99"/>
    <w:semiHidden/>
    <w:unhideWhenUsed/>
    <w:rsid w:val="0074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3465</Characters>
  <Application>Microsoft Office Word</Application>
  <DocSecurity>0</DocSecurity>
  <Lines>28</Lines>
  <Paragraphs>8</Paragraphs>
  <ScaleCrop>false</ScaleCrop>
  <Company>微软中国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2020-08-01T01:53:00Z</dcterms:created>
  <dcterms:modified xsi:type="dcterms:W3CDTF">2020-08-01T01:53:00Z</dcterms:modified>
</cp:coreProperties>
</file>