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" w:cs="仿宋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bidi="ar"/>
        </w:rPr>
        <w:t>附件1：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bidi="ar"/>
        </w:rPr>
        <w:t>广东省工会实业发展中心2020年公开招聘编外工作人员岗位表</w:t>
      </w:r>
    </w:p>
    <w:bookmarkEnd w:id="0"/>
    <w:tbl>
      <w:tblPr>
        <w:tblStyle w:val="3"/>
        <w:tblW w:w="1474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641"/>
        <w:gridCol w:w="843"/>
        <w:gridCol w:w="931"/>
        <w:gridCol w:w="2793"/>
        <w:gridCol w:w="921"/>
        <w:gridCol w:w="891"/>
        <w:gridCol w:w="892"/>
        <w:gridCol w:w="4497"/>
        <w:gridCol w:w="9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岗位名称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人数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要求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学位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要求</w:t>
            </w:r>
          </w:p>
        </w:tc>
        <w:tc>
          <w:tcPr>
            <w:tcW w:w="27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需求专业及代码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职称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要求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是否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党员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是否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应届生</w:t>
            </w:r>
          </w:p>
        </w:tc>
        <w:tc>
          <w:tcPr>
            <w:tcW w:w="44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其他岗位要求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考试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省总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本级企事业资产管理运营总监或副总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学士学位及以上</w:t>
            </w:r>
          </w:p>
        </w:tc>
        <w:tc>
          <w:tcPr>
            <w:tcW w:w="27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449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1.曾担任国有企业中层以上部门负责人，具有8年以上国有资产管理或企业经营管理等相关工作经验。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笔试+面试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省总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本级企事业资产管理运营工作人员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学士学位及以上</w:t>
            </w:r>
          </w:p>
        </w:tc>
        <w:tc>
          <w:tcPr>
            <w:tcW w:w="27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管理学（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A12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）、管理学（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B12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）、经济学（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A02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）、经济学（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B02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）、法学（A03）、法学（B03）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449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1.40周岁以下。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曾从事国有资产管理或企业经营管理等相关岗位，熟悉企业信息化管理或企业法务等工作，具有5年以上相关工作经验。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3.如果符合岗位所需条件，也可放宽专业限制。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笔试+面试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省总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本级企事业资产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财务总监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学士学位及以上</w:t>
            </w:r>
          </w:p>
        </w:tc>
        <w:tc>
          <w:tcPr>
            <w:tcW w:w="27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管理学（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A12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）、管理学（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B12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）、经济学（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A02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）、经济学（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B02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中级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以上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449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曾担任国有企业财务部门副职以上职务，具有8年以上财务管理、资产管理、税务筹划等相关工作经验。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如果符合岗位所需条件，也可放宽专业限制。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笔试+面试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工程兼安全管理总监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学士学位及以上</w:t>
            </w:r>
          </w:p>
        </w:tc>
        <w:tc>
          <w:tcPr>
            <w:tcW w:w="279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土木工程（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A0814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）、土木工程（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B0811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）、建筑学（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A0813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）、建筑学（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B0810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）、工程管理硕士（专业硕士）(A120102)、项目管理硕士（专业硕士）(A120104)、工程管理(B120103)、工程造价（B120105）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中级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以上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449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1.曾担任国有企业相关部门副职以上职务，具有8年以上建筑工程管理、安全生产管理相关工作经验，熟悉现场管理、工程造价、安全生产等工作。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2.具有建筑类、工程类中级以上专业技术资格优先。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3.从事现场施工管理、安全管理等工作,适合男性。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4.如果符合岗位所需条件，也可放宽专业限制。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笔试+面试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F516F"/>
    <w:multiLevelType w:val="singleLevel"/>
    <w:tmpl w:val="5E5F516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82708"/>
    <w:rsid w:val="1398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广东省总工会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2020-03-31T03:56:00Z</dcterms:created>
  <dc:creator>ねこ</dc:creator>
  <cp:lastModifiedBy>ねこ</cp:lastModifiedBy>
  <dcterms:modified xsi:type="dcterms:W3CDTF">2020-03-31T03:56:53Z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