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40" w:lineRule="exact"/>
        <w:jc w:val="center"/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  <w:t>吉安市青原区发改委工作人员应聘报名表</w:t>
      </w:r>
    </w:p>
    <w:tbl>
      <w:tblPr>
        <w:tblStyle w:val="3"/>
        <w:tblW w:w="9523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70"/>
        <w:gridCol w:w="2280"/>
        <w:gridCol w:w="335"/>
        <w:gridCol w:w="941"/>
        <w:gridCol w:w="1417"/>
        <w:gridCol w:w="709"/>
        <w:gridCol w:w="699"/>
        <w:gridCol w:w="1802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80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相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5"/>
                <w:sz w:val="28"/>
                <w:szCs w:val="28"/>
              </w:rPr>
              <w:t>毕业学校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业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身份证号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 xml:space="preserve"> 地    址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邮   箱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619" w:hRule="atLeast"/>
          <w:jc w:val="center"/>
        </w:trPr>
        <w:tc>
          <w:tcPr>
            <w:tcW w:w="1136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人员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承诺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8353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Lines="50" w:beforeAutospacing="0" w:afterAutospacing="0" w:line="440" w:lineRule="exact"/>
              <w:ind w:firstLine="560" w:firstLineChars="200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440" w:lineRule="exact"/>
              <w:ind w:firstLine="3885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应聘人：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2020-03-27T09:06:07Z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