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/>
          <w:color w:val="000000"/>
          <w:szCs w:val="32"/>
        </w:rPr>
      </w:pPr>
      <w:bookmarkStart w:id="0" w:name="_GoBack"/>
      <w:bookmarkEnd w:id="0"/>
      <w:r>
        <w:rPr>
          <w:color w:val="000000"/>
          <w:szCs w:val="32"/>
        </w:rPr>
        <w:t>附件1:</w:t>
      </w:r>
    </w:p>
    <w:p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衢州日报报业传媒集团</w:t>
      </w:r>
      <w:r>
        <w:rPr>
          <w:rFonts w:eastAsia="方正小标宋简体"/>
          <w:color w:val="000000"/>
          <w:sz w:val="44"/>
          <w:szCs w:val="44"/>
        </w:rPr>
        <w:t>公开招聘工作人员计划表</w:t>
      </w:r>
    </w:p>
    <w:tbl>
      <w:tblPr>
        <w:tblStyle w:val="4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75"/>
        <w:gridCol w:w="708"/>
        <w:gridCol w:w="2366"/>
        <w:gridCol w:w="960"/>
        <w:gridCol w:w="750"/>
        <w:gridCol w:w="750"/>
        <w:gridCol w:w="660"/>
        <w:gridCol w:w="639"/>
        <w:gridCol w:w="714"/>
        <w:gridCol w:w="709"/>
        <w:gridCol w:w="3118"/>
        <w:gridCol w:w="19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tblHeader/>
        </w:trPr>
        <w:tc>
          <w:tcPr>
            <w:tcW w:w="675" w:type="dxa"/>
            <w:vMerge w:val="restart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单位性质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招考计划</w:t>
            </w:r>
          </w:p>
        </w:tc>
        <w:tc>
          <w:tcPr>
            <w:tcW w:w="4034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岗位任职条件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岗位性质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招聘对象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岗位代码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其它资格条件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咨询电话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要求</w:t>
            </w:r>
          </w:p>
        </w:tc>
        <w:tc>
          <w:tcPr>
            <w:tcW w:w="236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专业要求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专业技术任职资格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管理</w:t>
            </w:r>
          </w:p>
          <w:p>
            <w:pPr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岗位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专技</w:t>
            </w:r>
          </w:p>
          <w:p>
            <w:pPr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岗位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应届毕业生</w:t>
            </w:r>
          </w:p>
        </w:tc>
        <w:tc>
          <w:tcPr>
            <w:tcW w:w="63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社会人员</w:t>
            </w: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自收自支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236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记者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年龄35周岁以下（具有新闻系列高级职称可放宽至45周岁）；具有2年以上新闻媒体从业工作经验；户籍不限。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3071176</w:t>
            </w:r>
          </w:p>
          <w:p>
            <w:pPr>
              <w:spacing w:line="2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3012603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236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新闻系列中级职称</w:t>
            </w:r>
          </w:p>
        </w:tc>
        <w:tc>
          <w:tcPr>
            <w:tcW w:w="750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媒体编审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年龄35周岁以下（具有新闻系列高级职称可放宽至45周岁）；具有2年以上新闻媒体从业工作经验；户籍不限。</w:t>
            </w:r>
          </w:p>
        </w:tc>
        <w:tc>
          <w:tcPr>
            <w:tcW w:w="1985" w:type="dxa"/>
            <w:vMerge w:val="continue"/>
          </w:tcPr>
          <w:p>
            <w:pPr>
              <w:spacing w:line="240" w:lineRule="exact"/>
              <w:jc w:val="left"/>
              <w:textAlignment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236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经济学类、工商管理类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经营管理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年龄35周岁以下（具有高级经济师职称可放宽至45周岁）；有2年以上工作经验；户籍不限。</w:t>
            </w:r>
          </w:p>
        </w:tc>
        <w:tc>
          <w:tcPr>
            <w:tcW w:w="1985" w:type="dxa"/>
            <w:vMerge w:val="continue"/>
          </w:tcPr>
          <w:p>
            <w:pPr>
              <w:spacing w:line="240" w:lineRule="exact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236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计算机相关专业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网络工程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年龄35周岁以下（具有计算机类高级职称可放宽至45周岁）；有2年以上工作经验；户籍不限。</w:t>
            </w:r>
          </w:p>
        </w:tc>
        <w:tc>
          <w:tcPr>
            <w:tcW w:w="1985" w:type="dxa"/>
            <w:vMerge w:val="continue"/>
          </w:tcPr>
          <w:p>
            <w:pPr>
              <w:spacing w:line="240" w:lineRule="exact"/>
              <w:jc w:val="left"/>
              <w:textAlignment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7544" w:type="dxa"/>
            <w:gridSpan w:val="8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5180" w:type="dxa"/>
            <w:gridSpan w:val="4"/>
            <w:vAlign w:val="center"/>
          </w:tcPr>
          <w:p>
            <w:pPr>
              <w:spacing w:line="240" w:lineRule="exact"/>
              <w:ind w:firstLine="620" w:firstLineChars="294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1985" w:type="dxa"/>
            <w:vMerge w:val="continue"/>
          </w:tcPr>
          <w:p>
            <w:pPr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</w:tbl>
    <w:p>
      <w:pPr>
        <w:spacing w:line="560" w:lineRule="exact"/>
        <w:jc w:val="left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注：计算机相关专业包含计算机科学与技术、软件工程、网络工程、信息安全、数字媒体技术。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3"/>
      <w:rPr>
        <w:rStyle w:val="6"/>
      </w:rPr>
    </w:pPr>
    <w:r>
      <w:rPr>
        <w:rStyle w:val="6"/>
        <w:rFonts w:hint="eastAsia"/>
      </w:rPr>
      <w:t>－</w:t>
    </w:r>
    <w:r>
      <w:rPr>
        <w:sz w:val="24"/>
      </w:rPr>
      <w:fldChar w:fldCharType="begin"/>
    </w:r>
    <w:r>
      <w:rPr>
        <w:rStyle w:val="6"/>
      </w:rPr>
      <w:instrText xml:space="preserve">PAGE  </w:instrText>
    </w:r>
    <w:r>
      <w:rPr>
        <w:sz w:val="24"/>
      </w:rPr>
      <w:fldChar w:fldCharType="separate"/>
    </w:r>
    <w:r>
      <w:rPr>
        <w:rStyle w:val="6"/>
      </w:rPr>
      <w:t>1</w:t>
    </w:r>
    <w:r>
      <w:rPr>
        <w:sz w:val="24"/>
      </w:rPr>
      <w:fldChar w:fldCharType="end"/>
    </w:r>
    <w:r>
      <w:rPr>
        <w:rStyle w:val="6"/>
        <w:rFonts w:hint="eastAsia"/>
      </w:rPr>
      <w:t>－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94"/>
    <w:rsid w:val="006A2E94"/>
    <w:rsid w:val="00D97078"/>
    <w:rsid w:val="00E413EE"/>
    <w:rsid w:val="51F0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  <w:rPr>
      <w:rFonts w:eastAsia="仿宋_GB2312"/>
      <w:kern w:val="2"/>
      <w:sz w:val="24"/>
      <w:szCs w:val="24"/>
      <w:lang w:val="en-US" w:eastAsia="zh-CN" w:bidi="ar-SA"/>
    </w:rPr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434</Characters>
  <Lines>3</Lines>
  <Paragraphs>1</Paragraphs>
  <TotalTime>1</TotalTime>
  <ScaleCrop>false</ScaleCrop>
  <LinksUpToDate>false</LinksUpToDate>
  <CharactersWithSpaces>508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2019-09-26T01:10:00Z</dcterms:created>
  <dc:creator>jkg</dc:creator>
  <cp:lastModifiedBy>张翠</cp:lastModifiedBy>
  <dcterms:modified xsi:type="dcterms:W3CDTF">2019-09-26T03:08:21Z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