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99" w:rsidRDefault="002800B4" w:rsidP="00A37FC0">
      <w:pPr>
        <w:spacing w:afterLines="50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杭州市老年病医院（杭州市第一人民医院城北院区）</w:t>
      </w:r>
      <w:r>
        <w:rPr>
          <w:rFonts w:hint="eastAsia"/>
          <w:b/>
          <w:bCs/>
          <w:sz w:val="32"/>
          <w:szCs w:val="36"/>
        </w:rPr>
        <w:br/>
      </w:r>
      <w:r>
        <w:rPr>
          <w:rFonts w:hint="eastAsia"/>
          <w:b/>
          <w:bCs/>
          <w:sz w:val="32"/>
          <w:szCs w:val="36"/>
        </w:rPr>
        <w:t>公开招聘高层次、紧缺专业人才计划</w:t>
      </w:r>
    </w:p>
    <w:p w:rsidR="00300E99" w:rsidRDefault="002800B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省卫健委批准，按三级老年病专科医院建设。因医院业务发展需要，面向社会公开招聘高层次、紧缺专业人才</w:t>
      </w:r>
      <w:r>
        <w:rPr>
          <w:rFonts w:hint="eastAsia"/>
          <w:sz w:val="24"/>
          <w:szCs w:val="24"/>
        </w:rPr>
        <w:t>71</w:t>
      </w:r>
      <w:r>
        <w:rPr>
          <w:rFonts w:hint="eastAsia"/>
          <w:sz w:val="24"/>
          <w:szCs w:val="24"/>
        </w:rPr>
        <w:t>名，现将招聘计划公告如下：</w:t>
      </w:r>
      <w:bookmarkStart w:id="0" w:name="_GoBack"/>
      <w:bookmarkEnd w:id="0"/>
    </w:p>
    <w:p w:rsidR="00300E99" w:rsidRDefault="002800B4">
      <w:pPr>
        <w:numPr>
          <w:ilvl w:val="0"/>
          <w:numId w:val="1"/>
        </w:numPr>
        <w:snapToGrid w:val="0"/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招聘岗位及条件</w:t>
      </w:r>
      <w:r>
        <w:rPr>
          <w:rFonts w:hint="eastAsia"/>
          <w:b/>
          <w:bCs/>
          <w:sz w:val="24"/>
          <w:szCs w:val="24"/>
        </w:rPr>
        <w:tab/>
      </w:r>
    </w:p>
    <w:tbl>
      <w:tblPr>
        <w:tblStyle w:val="a6"/>
        <w:tblW w:w="10039" w:type="dxa"/>
        <w:jc w:val="center"/>
        <w:tblLayout w:type="fixed"/>
        <w:tblLook w:val="04A0"/>
      </w:tblPr>
      <w:tblGrid>
        <w:gridCol w:w="564"/>
        <w:gridCol w:w="1418"/>
        <w:gridCol w:w="1274"/>
        <w:gridCol w:w="708"/>
        <w:gridCol w:w="1590"/>
        <w:gridCol w:w="3069"/>
        <w:gridCol w:w="1416"/>
      </w:tblGrid>
      <w:tr w:rsidR="00300E99">
        <w:trPr>
          <w:cantSplit/>
          <w:tblHeader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</w:t>
            </w:r>
          </w:p>
        </w:tc>
        <w:tc>
          <w:tcPr>
            <w:tcW w:w="1274" w:type="dxa"/>
            <w:vAlign w:val="center"/>
          </w:tcPr>
          <w:p w:rsidR="00300E99" w:rsidRDefault="002800B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岗位类别及等级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1590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学历（学位）及职称要求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专业条件</w:t>
            </w:r>
          </w:p>
        </w:tc>
        <w:tc>
          <w:tcPr>
            <w:tcW w:w="1416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其他条件</w:t>
            </w: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普内科医生</w:t>
            </w:r>
          </w:p>
        </w:tc>
        <w:tc>
          <w:tcPr>
            <w:tcW w:w="1274" w:type="dxa"/>
            <w:vMerge w:val="restart"/>
            <w:vAlign w:val="center"/>
          </w:tcPr>
          <w:p w:rsidR="00300E99" w:rsidRDefault="002800B4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初级职称：专业技术十一级及以下；</w:t>
            </w:r>
          </w:p>
          <w:p w:rsidR="00300E99" w:rsidRDefault="002800B4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中级职称：专业技术八级及以下；</w:t>
            </w:r>
          </w:p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博士研究生学历、学位；2020年应届毕业生职称不作要求，有工作经历者需有医师及以上职称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临床医学（内科方向）、内科学、神经病学、老年医学、重症医学、急诊医学、全科医学、中西医结合（内科方向）</w:t>
            </w:r>
          </w:p>
        </w:tc>
        <w:tc>
          <w:tcPr>
            <w:tcW w:w="1416" w:type="dxa"/>
            <w:vMerge w:val="restart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2020年全日制普通高校应届毕业生</w:t>
            </w:r>
            <w:r>
              <w:rPr>
                <w:rFonts w:ascii="宋体" w:cs="宋体" w:hint="eastAsia"/>
                <w:sz w:val="20"/>
                <w:szCs w:val="20"/>
              </w:rPr>
              <w:t>；或有三级医院本专业相关工作经历</w:t>
            </w: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血液内科医生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临床医学（血液方向）、内科学（血液方向）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消化内科医生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临床医学（消化方向）、内科学（消化方向）、老年医学（消化方向）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肾内科（血液净化中心）医生1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临床医学（肾病方向）、内科学（肾病方向）、老年医学（肾病方向）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临床心理科医生1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临床医学（精神病方向）、精神病与精神卫生学、应用心理学（本科需为临床医学）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普外科医生1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临床医学（外科方向）、外科学、肿瘤学（外科方向）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肛肠外科医生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临床医学（普外肛肠方向）、外科学（普外肛肠方向）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疝外科医生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临床医学（普外疝方向）、外科学（普外疝方向）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血管外科医生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临床医学（血管方向）、外科学（血管方向）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骨科医生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临床医学（骨科方向）、外科学（骨科方向）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老年社会管理中心工作人员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博士研究生学历、学位；职称不作要求</w:t>
            </w:r>
          </w:p>
        </w:tc>
        <w:tc>
          <w:tcPr>
            <w:tcW w:w="3069" w:type="dxa"/>
            <w:vAlign w:val="center"/>
          </w:tcPr>
          <w:p w:rsidR="00300E99" w:rsidRDefault="002800B4" w:rsidP="00A37FC0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临床医学（内科、外科方向）、老年医学、流行病与卫生统计学、社会医学与卫生事业管理</w:t>
            </w:r>
          </w:p>
        </w:tc>
        <w:tc>
          <w:tcPr>
            <w:tcW w:w="1416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2020年全日制普通高校应届毕业生</w:t>
            </w:r>
            <w:r>
              <w:rPr>
                <w:rFonts w:ascii="宋体" w:cs="宋体" w:hint="eastAsia"/>
                <w:sz w:val="20"/>
                <w:szCs w:val="20"/>
              </w:rPr>
              <w:t>；或有本专业相关工作经历</w:t>
            </w:r>
          </w:p>
        </w:tc>
      </w:tr>
      <w:tr w:rsidR="00300E99">
        <w:trPr>
          <w:cantSplit/>
          <w:trHeight w:val="662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心内科医生</w:t>
            </w:r>
          </w:p>
        </w:tc>
        <w:tc>
          <w:tcPr>
            <w:tcW w:w="127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专业技术十一级及以下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博士研究生学历、学位；职称不作要求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临床医学（心内方向）、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内科学（心内方向）、老年医学（心内方向）</w:t>
            </w:r>
          </w:p>
        </w:tc>
        <w:tc>
          <w:tcPr>
            <w:tcW w:w="1416" w:type="dxa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2020年全日制普通高校应届毕业生；完成规培</w:t>
            </w:r>
          </w:p>
        </w:tc>
      </w:tr>
      <w:tr w:rsidR="00300E99">
        <w:trPr>
          <w:cantSplit/>
          <w:trHeight w:val="931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重症医学科医生1</w:t>
            </w:r>
          </w:p>
        </w:tc>
        <w:tc>
          <w:tcPr>
            <w:tcW w:w="1274" w:type="dxa"/>
            <w:vMerge w:val="restart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专业技术四级及以下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本科学士及以上学历、学位；副高级及以上职称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临床医学（内科方向）、内科学、神经病学、老年医学、全科医学、急诊医学、重症医学</w:t>
            </w:r>
          </w:p>
        </w:tc>
        <w:tc>
          <w:tcPr>
            <w:tcW w:w="1416" w:type="dxa"/>
            <w:vMerge w:val="restart"/>
            <w:vAlign w:val="center"/>
          </w:tcPr>
          <w:p w:rsidR="00300E99" w:rsidRDefault="002800B4">
            <w:pPr>
              <w:widowControl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有三级医院本专业相关工作经历</w:t>
            </w:r>
          </w:p>
        </w:tc>
      </w:tr>
      <w:tr w:rsidR="00300E99">
        <w:trPr>
          <w:cantSplit/>
          <w:trHeight w:val="599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慢性创面诊治中心医生1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临床医学（普外、血管、烧伤、整形、伤口、骨科方向）、外科学（普外、血管、烧伤、整形、伤口、骨科方向）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599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重症医学科医生2</w:t>
            </w:r>
          </w:p>
        </w:tc>
        <w:tc>
          <w:tcPr>
            <w:tcW w:w="1274" w:type="dxa"/>
            <w:vMerge w:val="restart"/>
            <w:vAlign w:val="center"/>
          </w:tcPr>
          <w:p w:rsidR="00300E99" w:rsidRDefault="002800B4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中级职称：专业技术八级及以下；</w:t>
            </w:r>
          </w:p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硕士研究生及以上学历、学位；中级及以上职称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临床医学（内科方向）、内科学、神经病学、老年医学、全科医学、急诊医学、重症医学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599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麻醉科医生1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临床医学（麻醉学方向）、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麻醉学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599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临床医学（病理方向）、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病理学与病理生理学（本科需为临床医学）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274" w:type="dxa"/>
            <w:vMerge w:val="restart"/>
            <w:vAlign w:val="center"/>
          </w:tcPr>
          <w:p w:rsidR="00300E99" w:rsidRDefault="002800B4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初级职称：专业技术十一级及以下；</w:t>
            </w:r>
          </w:p>
          <w:p w:rsidR="00300E99" w:rsidRDefault="002800B4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中级职称：专业技术八级及以下；</w:t>
            </w:r>
          </w:p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硕士研究生及以上学历、学位；初级及以上职称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妇产科学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普外科医生2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临床医学（普外、骨科方向）、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外科学（普外方向）、肿瘤学（外科方向）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耳鼻咽喉科医生1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耳鼻咽喉学方向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）、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耳鼻咽喉学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康复医学科医生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临床医学（康复方向）、运动医学、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康复医学与理疗学（本科需为临床医学）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超声科医生1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（超声方向）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影像医学与核医学（超声方向）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放射科介入医生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临床医学（内科、外科方向）、影像医学与核医学（放射、介入方向）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高压氧治疗医生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临床医学（内科、康复方向）、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内科学、重症医学、急诊医学、老年医学、康复医学与理疗学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（放射方向）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影像医学与核医学（放射方向）、生物医学工程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药学部西药师1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药学、药物分析学、微生物与生化药学、药理学、临床药学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274" w:type="dxa"/>
            <w:vMerge w:val="restart"/>
            <w:vAlign w:val="center"/>
          </w:tcPr>
          <w:p w:rsidR="00300E99" w:rsidRDefault="002800B4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初级职称：专业技术十一级及以下；</w:t>
            </w:r>
          </w:p>
          <w:p w:rsidR="00300E99" w:rsidRDefault="002800B4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中级职称：专业技术八级及以下；</w:t>
            </w:r>
          </w:p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高级职称：专业技术四级及以下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本科及以上学历、学位；初级及以上职称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临床医学、医学影像学（心电方向）、影像医学与核医学（心电方向）、内科学（心内、心电方向）</w:t>
            </w:r>
          </w:p>
        </w:tc>
        <w:tc>
          <w:tcPr>
            <w:tcW w:w="1416" w:type="dxa"/>
            <w:vMerge w:val="restart"/>
            <w:vAlign w:val="center"/>
          </w:tcPr>
          <w:p w:rsidR="00300E99" w:rsidRDefault="002800B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有三级医院本专业相关工作经历</w:t>
            </w:r>
          </w:p>
        </w:tc>
      </w:tr>
      <w:tr w:rsidR="00300E99">
        <w:trPr>
          <w:cantSplit/>
          <w:trHeight w:val="415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脑电肌电图医生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临床医学、老年医学（神经病学方向）、神经病学、外科学（神经外科方向）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中医内科医生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硕士研究生及以上学历、学位；2020年应届毕业生职称不作要求，有工作经历者需有初级及以上职称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中医学（内科方向）、中医内科学</w:t>
            </w:r>
          </w:p>
        </w:tc>
        <w:tc>
          <w:tcPr>
            <w:tcW w:w="1416" w:type="dxa"/>
            <w:vMerge w:val="restart"/>
            <w:vAlign w:val="center"/>
          </w:tcPr>
          <w:p w:rsidR="00300E99" w:rsidRDefault="002800B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2020年全日制普通高校应届毕业生</w:t>
            </w:r>
            <w:r>
              <w:rPr>
                <w:rFonts w:ascii="宋体" w:cs="宋体" w:hint="eastAsia"/>
                <w:sz w:val="20"/>
                <w:szCs w:val="20"/>
              </w:rPr>
              <w:t>；或有三级医院本专业相关工作经历</w:t>
            </w: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推拿科医生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针灸推拿学（推拿方向）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临床心理科医生2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临床医学（精神病学方向）、精神病与精神卫生学、应用心理学（本科需为临床医学）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肾内科（血液净化中心）医生2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耳鼻咽喉学方向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）、耳鼻咽喉科学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临床医学（内分泌方向）、内科学（内分泌方向）、老年医学（内分泌方向）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临床医学（放射方向）、影像医学与核医学（放射方向）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2800B4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2800B4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2800B4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临床医疗质量测评师</w:t>
            </w:r>
          </w:p>
        </w:tc>
        <w:tc>
          <w:tcPr>
            <w:tcW w:w="1274" w:type="dxa"/>
            <w:vMerge/>
            <w:vAlign w:val="center"/>
          </w:tcPr>
          <w:p w:rsidR="002800B4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00B4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2800B4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2800B4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临床医学、流行病与卫生统计学、社会医学与卫生事业管理</w:t>
            </w:r>
          </w:p>
        </w:tc>
        <w:tc>
          <w:tcPr>
            <w:tcW w:w="1416" w:type="dxa"/>
            <w:vMerge/>
            <w:vAlign w:val="center"/>
          </w:tcPr>
          <w:p w:rsidR="002800B4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护理学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48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耳鼻咽喉科医生2</w:t>
            </w:r>
          </w:p>
        </w:tc>
        <w:tc>
          <w:tcPr>
            <w:tcW w:w="1274" w:type="dxa"/>
            <w:vMerge w:val="restart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专业技术十一级及以下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硕士研究生及以上学历、学位，职称不作要求</w:t>
            </w:r>
          </w:p>
        </w:tc>
        <w:tc>
          <w:tcPr>
            <w:tcW w:w="3069" w:type="dxa"/>
            <w:tcBorders>
              <w:bottom w:val="single" w:sz="4" w:space="0" w:color="auto"/>
            </w:tcBorders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耳鼻咽喉学方向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）、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耳鼻咽喉学</w:t>
            </w:r>
          </w:p>
        </w:tc>
        <w:tc>
          <w:tcPr>
            <w:tcW w:w="1416" w:type="dxa"/>
            <w:vMerge w:val="restart"/>
            <w:vAlign w:val="center"/>
          </w:tcPr>
          <w:p w:rsidR="00300E99" w:rsidRDefault="002800B4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2020年全日制普通高校应届毕业生</w:t>
            </w: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重症医学科医生3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临床医学（内科方向）、内科学、神经病学、老年医学、全科医学、急诊医学、重症医学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普外科医师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临床医学（普外、肿瘤外科方向）、外科学（普外方向）、肿瘤学（外科方向）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麻醉科医生2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临床医学（麻醉方向）、麻醉学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临床医学（疼痛、麻醉、骨科方向）、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疼痛学、麻醉学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超声科医生2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（超声方向）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影像医学与核医学（超声方向）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放射科技师2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（放射方向）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影像医学与核医学（放射方向）、生物医学工程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药学部西药师2</w:t>
            </w:r>
          </w:p>
        </w:tc>
        <w:tc>
          <w:tcPr>
            <w:tcW w:w="1274" w:type="dxa"/>
            <w:vMerge w:val="restart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专业技术十一级及以下</w:t>
            </w: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 w:val="restart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硕士研究生及以上学历、学位，职称不作要求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药学、药物分析学、微生物与生化药学、药理学、临床药学</w:t>
            </w:r>
          </w:p>
        </w:tc>
        <w:tc>
          <w:tcPr>
            <w:tcW w:w="1416" w:type="dxa"/>
            <w:vMerge w:val="restart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2020年全日制普通高校应届毕业生</w:t>
            </w: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药学部中药师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中药学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检验、输血科工作人员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590" w:type="dxa"/>
            <w:vMerge/>
            <w:vAlign w:val="center"/>
          </w:tcPr>
          <w:p w:rsidR="00300E99" w:rsidRDefault="00300E9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临床检验诊断学、病原生物学、生物化学与分子生物学、免疫学、遗传学</w:t>
            </w:r>
          </w:p>
        </w:tc>
        <w:tc>
          <w:tcPr>
            <w:tcW w:w="1416" w:type="dxa"/>
            <w:vMerge/>
            <w:vAlign w:val="center"/>
          </w:tcPr>
          <w:p w:rsidR="00300E99" w:rsidRDefault="00300E9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300E99">
        <w:trPr>
          <w:cantSplit/>
          <w:trHeight w:val="624"/>
          <w:jc w:val="center"/>
        </w:trPr>
        <w:tc>
          <w:tcPr>
            <w:tcW w:w="564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慢性创面诊治中心医生2</w:t>
            </w:r>
          </w:p>
        </w:tc>
        <w:tc>
          <w:tcPr>
            <w:tcW w:w="1274" w:type="dxa"/>
            <w:vMerge/>
            <w:vAlign w:val="center"/>
          </w:tcPr>
          <w:p w:rsidR="00300E99" w:rsidRDefault="00300E99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0E99" w:rsidRDefault="002800B4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590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硕士研究生及以上学历、学位，职称不作要求</w:t>
            </w:r>
          </w:p>
        </w:tc>
        <w:tc>
          <w:tcPr>
            <w:tcW w:w="3069" w:type="dxa"/>
            <w:vAlign w:val="center"/>
          </w:tcPr>
          <w:p w:rsidR="00300E99" w:rsidRDefault="002800B4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临床医学（普外、血管、烧伤、整形、伤口、骨科方向）、外科学（普外、血管、烧伤、整形、伤口、骨科方向）</w:t>
            </w:r>
          </w:p>
        </w:tc>
        <w:tc>
          <w:tcPr>
            <w:tcW w:w="1416" w:type="dxa"/>
            <w:vAlign w:val="center"/>
          </w:tcPr>
          <w:p w:rsidR="00300E99" w:rsidRDefault="002800B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2020年全日制普通高校应届毕业生；完成规培</w:t>
            </w:r>
          </w:p>
        </w:tc>
      </w:tr>
    </w:tbl>
    <w:p w:rsidR="00300E99" w:rsidRDefault="00300E99"/>
    <w:tbl>
      <w:tblPr>
        <w:tblStyle w:val="a6"/>
        <w:tblpPr w:leftFromText="180" w:rightFromText="180" w:vertAnchor="text" w:tblpX="10615" w:tblpY="-2865"/>
        <w:tblOverlap w:val="never"/>
        <w:tblW w:w="3088" w:type="dxa"/>
        <w:tblLayout w:type="fixed"/>
        <w:tblLook w:val="04A0"/>
      </w:tblPr>
      <w:tblGrid>
        <w:gridCol w:w="3088"/>
      </w:tblGrid>
      <w:tr w:rsidR="00300E99">
        <w:trPr>
          <w:trHeight w:val="30"/>
        </w:trPr>
        <w:tc>
          <w:tcPr>
            <w:tcW w:w="3088" w:type="dxa"/>
          </w:tcPr>
          <w:p w:rsidR="00300E99" w:rsidRDefault="00300E99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300E99" w:rsidRDefault="002800B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注：工作经历以劳动（聘用）合同或社保记录为准，有关工作时间的计算截止日期为考生报名当日。</w:t>
      </w:r>
    </w:p>
    <w:p w:rsidR="00300E99" w:rsidRDefault="002800B4">
      <w:pPr>
        <w:snapToGrid w:val="0"/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二、联系方式</w:t>
      </w:r>
    </w:p>
    <w:p w:rsidR="00300E99" w:rsidRDefault="002800B4">
      <w:pPr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网上招聘系统报名：请各位考生登录医院官网（</w:t>
      </w:r>
      <w:r>
        <w:rPr>
          <w:rFonts w:cs="宋体" w:hint="eastAsia"/>
          <w:sz w:val="24"/>
          <w:szCs w:val="24"/>
        </w:rPr>
        <w:t>www.hzlnbyy.com</w:t>
      </w:r>
      <w:r>
        <w:rPr>
          <w:rFonts w:cs="宋体" w:hint="eastAsia"/>
          <w:sz w:val="24"/>
          <w:szCs w:val="24"/>
        </w:rPr>
        <w:t>），在首页“人才招聘”栏目内的“简历投递”中，按要求如实填写信息并报考相应岗位。</w:t>
      </w:r>
    </w:p>
    <w:p w:rsidR="00300E99" w:rsidRDefault="002800B4">
      <w:pPr>
        <w:snapToGrid w:val="0"/>
        <w:spacing w:line="360" w:lineRule="auto"/>
        <w:ind w:firstLineChars="200" w:firstLine="480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除上述报名方式外，不接受现场、邮寄、电子邮件等其他方式报名。</w:t>
      </w:r>
    </w:p>
    <w:p w:rsidR="00300E99" w:rsidRDefault="002800B4">
      <w:pPr>
        <w:snapToGrid w:val="0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信息查询：本招聘过程相关信息均在医院官网（</w:t>
      </w:r>
      <w:hyperlink r:id="rId6" w:history="1">
        <w:r>
          <w:rPr>
            <w:sz w:val="24"/>
            <w:szCs w:val="24"/>
          </w:rPr>
          <w:t>www.hzlnbyy.com</w:t>
        </w:r>
      </w:hyperlink>
      <w:r>
        <w:rPr>
          <w:rFonts w:cs="宋体" w:hint="eastAsia"/>
          <w:sz w:val="24"/>
          <w:szCs w:val="24"/>
        </w:rPr>
        <w:t>）首页“人才招聘”栏目内的“通知公告”中公布，请应聘人员及时查询。</w:t>
      </w:r>
    </w:p>
    <w:p w:rsidR="00300E99" w:rsidRDefault="002800B4">
      <w:pPr>
        <w:snapToGrid w:val="0"/>
        <w:spacing w:line="360" w:lineRule="auto"/>
        <w:ind w:firstLineChars="200" w:firstLine="482"/>
        <w:rPr>
          <w:rFonts w:cs="Times New Roman"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>注</w:t>
      </w:r>
      <w:r>
        <w:rPr>
          <w:rFonts w:cs="Times New Roman" w:hint="eastAsia"/>
          <w:sz w:val="24"/>
          <w:szCs w:val="24"/>
        </w:rPr>
        <w:t>：应聘材料通过审核的考生，请按医院通知带应聘材料原件和复印件备审核。</w:t>
      </w:r>
    </w:p>
    <w:p w:rsidR="00300E99" w:rsidRDefault="002800B4">
      <w:pPr>
        <w:snapToGrid w:val="0"/>
        <w:spacing w:line="360" w:lineRule="auto"/>
        <w:ind w:firstLineChars="200" w:firstLine="480"/>
      </w:pPr>
      <w:r>
        <w:rPr>
          <w:rFonts w:cs="宋体" w:hint="eastAsia"/>
          <w:sz w:val="24"/>
          <w:szCs w:val="24"/>
        </w:rPr>
        <w:t>咨询电话：</w:t>
      </w:r>
      <w:r>
        <w:rPr>
          <w:sz w:val="24"/>
          <w:szCs w:val="24"/>
        </w:rPr>
        <w:t>0571-5607</w:t>
      </w:r>
      <w:r>
        <w:rPr>
          <w:rFonts w:hint="eastAsia"/>
          <w:sz w:val="24"/>
          <w:szCs w:val="24"/>
        </w:rPr>
        <w:t>0630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56070633</w:t>
      </w:r>
      <w:r>
        <w:rPr>
          <w:sz w:val="24"/>
          <w:szCs w:val="24"/>
        </w:rPr>
        <w:t xml:space="preserve">         </w:t>
      </w:r>
      <w:r>
        <w:rPr>
          <w:rFonts w:cs="宋体" w:hint="eastAsia"/>
          <w:sz w:val="24"/>
          <w:szCs w:val="24"/>
        </w:rPr>
        <w:t>联系人：洪老师</w:t>
      </w:r>
      <w:r>
        <w:rPr>
          <w:rFonts w:cs="Times New Roman"/>
          <w:sz w:val="24"/>
          <w:szCs w:val="24"/>
        </w:rPr>
        <w:t> </w:t>
      </w:r>
      <w:r>
        <w:rPr>
          <w:rFonts w:cs="Times New Roman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朱老师</w:t>
      </w:r>
    </w:p>
    <w:sectPr w:rsidR="00300E99" w:rsidSect="002800B4">
      <w:pgSz w:w="11906" w:h="16838"/>
      <w:pgMar w:top="1418" w:right="1467" w:bottom="993" w:left="1399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F577D"/>
    <w:rsid w:val="00076E71"/>
    <w:rsid w:val="002800B4"/>
    <w:rsid w:val="002F47DD"/>
    <w:rsid w:val="00300E99"/>
    <w:rsid w:val="003D7794"/>
    <w:rsid w:val="0049664C"/>
    <w:rsid w:val="004C363A"/>
    <w:rsid w:val="00706341"/>
    <w:rsid w:val="00766612"/>
    <w:rsid w:val="00A37FC0"/>
    <w:rsid w:val="00A76A88"/>
    <w:rsid w:val="00AA7C38"/>
    <w:rsid w:val="00BF003A"/>
    <w:rsid w:val="00D87F20"/>
    <w:rsid w:val="00DF577D"/>
    <w:rsid w:val="00FD4D6B"/>
    <w:rsid w:val="047E59CC"/>
    <w:rsid w:val="06DB22BB"/>
    <w:rsid w:val="072C7642"/>
    <w:rsid w:val="0AA11BAD"/>
    <w:rsid w:val="0E5239E4"/>
    <w:rsid w:val="11665966"/>
    <w:rsid w:val="167857CA"/>
    <w:rsid w:val="1848621A"/>
    <w:rsid w:val="1CFA3277"/>
    <w:rsid w:val="1D9E7672"/>
    <w:rsid w:val="212C348E"/>
    <w:rsid w:val="21D77341"/>
    <w:rsid w:val="2D13523F"/>
    <w:rsid w:val="307233DA"/>
    <w:rsid w:val="33311E85"/>
    <w:rsid w:val="380E24CB"/>
    <w:rsid w:val="493E6E07"/>
    <w:rsid w:val="49F02D74"/>
    <w:rsid w:val="4B4570EA"/>
    <w:rsid w:val="4D632770"/>
    <w:rsid w:val="5431411E"/>
    <w:rsid w:val="54F9173E"/>
    <w:rsid w:val="57182486"/>
    <w:rsid w:val="587139B2"/>
    <w:rsid w:val="5E9C2923"/>
    <w:rsid w:val="63CE0B1E"/>
    <w:rsid w:val="640C0458"/>
    <w:rsid w:val="659515D2"/>
    <w:rsid w:val="666C23D9"/>
    <w:rsid w:val="68FD374C"/>
    <w:rsid w:val="69EB6372"/>
    <w:rsid w:val="6BEC0455"/>
    <w:rsid w:val="6F625D3F"/>
    <w:rsid w:val="714D522A"/>
    <w:rsid w:val="72023CA6"/>
    <w:rsid w:val="7324191F"/>
    <w:rsid w:val="78A117A1"/>
    <w:rsid w:val="7B0F0EDC"/>
    <w:rsid w:val="7CD3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64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49664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966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496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4966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49664C"/>
    <w:rPr>
      <w:rFonts w:cs="Times New Roman"/>
    </w:rPr>
  </w:style>
  <w:style w:type="character" w:styleId="a8">
    <w:name w:val="Hyperlink"/>
    <w:basedOn w:val="a0"/>
    <w:uiPriority w:val="99"/>
    <w:qFormat/>
    <w:rsid w:val="0049664C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qFormat/>
    <w:rsid w:val="0049664C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664C"/>
    <w:rPr>
      <w:rFonts w:ascii="Calibri" w:hAnsi="Calibri" w:cs="黑体"/>
      <w:sz w:val="18"/>
      <w:szCs w:val="18"/>
    </w:rPr>
  </w:style>
  <w:style w:type="paragraph" w:customStyle="1" w:styleId="1">
    <w:name w:val="列出段落1"/>
    <w:basedOn w:val="a"/>
    <w:uiPriority w:val="99"/>
    <w:qFormat/>
    <w:rsid w:val="0049664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49664C"/>
    <w:rPr>
      <w:rFonts w:ascii="Calibri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z-hospit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509</Words>
  <Characters>2905</Characters>
  <Application>Microsoft Office Word</Application>
  <DocSecurity>0</DocSecurity>
  <Lines>24</Lines>
  <Paragraphs>6</Paragraphs>
  <ScaleCrop>false</ScaleCrop>
  <Company>MS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杭州市老年病医院公开招聘高层次、紧缺专业人才公告</dc:title>
  <dc:creator>daqingye</dc:creator>
  <cp:lastModifiedBy>User</cp:lastModifiedBy>
  <cp:revision>7</cp:revision>
  <cp:lastPrinted>2019-12-13T11:03:00Z</cp:lastPrinted>
  <dcterms:created xsi:type="dcterms:W3CDTF">2018-12-14T07:21:00Z</dcterms:created>
  <dcterms:modified xsi:type="dcterms:W3CDTF">2019-12-27T03:34:00Z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