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shd w:val="clear" w:fill="FFFFFF"/>
          <w:lang w:val="en-US" w:eastAsia="zh-CN" w:bidi="ar"/>
        </w:rPr>
        <w:t>四川省核工业地质局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7770" w:type="dxa"/>
        <w:jc w:val="center"/>
        <w:tblInd w:w="29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65"/>
        <w:gridCol w:w="1995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四川省核工业地质局二八二大队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德阳市天山南路二段95号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为国家经济建设提供矿产资源勘查及服务；从事铀矿地质勘探；固体矿产勘查；区域地质调查；水文地质、工程地质、环境地质调查；地球物理勘查；勘查工程施工；地质灾害评估、勘查、设计、施工等。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12A24"/>
    <w:rsid w:val="5C612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2019-10-23T06:27:00Z</dcterms:created>
  <dc:creator>ASUS</dc:creator>
  <cp:lastModifiedBy>ASUS</cp:lastModifiedBy>
  <dcterms:modified xsi:type="dcterms:W3CDTF">2019-10-23T06:27:48Z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