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482"/>
        <w:jc w:val="left"/>
        <w:rPr>
          <w:rFonts w:ascii="微软雅黑" w:hAnsi="微软雅黑" w:eastAsia="微软雅黑" w:cs="微软雅黑"/>
          <w:i w:val="0"/>
          <w:caps w:val="0"/>
          <w:color w:val="464646"/>
          <w:spacing w:val="0"/>
          <w:sz w:val="18"/>
          <w:szCs w:val="18"/>
        </w:rPr>
      </w:pPr>
      <w:r>
        <w:rPr>
          <w:rFonts w:hint="eastAsia" w:ascii="微软雅黑" w:hAnsi="微软雅黑" w:eastAsia="微软雅黑" w:cs="微软雅黑"/>
          <w:b/>
          <w:i w:val="0"/>
          <w:caps w:val="0"/>
          <w:color w:val="464646"/>
          <w:spacing w:val="0"/>
          <w:kern w:val="0"/>
          <w:sz w:val="36"/>
          <w:szCs w:val="36"/>
          <w:lang w:val="en-US" w:eastAsia="zh-CN" w:bidi="ar"/>
        </w:rPr>
        <w:t>武林院区招聘计划</w:t>
      </w:r>
    </w:p>
    <w:tbl>
      <w:tblPr>
        <w:tblW w:w="8425" w:type="dxa"/>
        <w:tblCellSpacing w:w="0" w:type="dxa"/>
        <w:tblInd w:w="20" w:type="dxa"/>
        <w:shd w:val="clear"/>
        <w:tblLayout w:type="fixed"/>
        <w:tblCellMar>
          <w:top w:w="15" w:type="dxa"/>
          <w:left w:w="15" w:type="dxa"/>
          <w:bottom w:w="15" w:type="dxa"/>
          <w:right w:w="15" w:type="dxa"/>
        </w:tblCellMar>
      </w:tblPr>
      <w:tblGrid>
        <w:gridCol w:w="383"/>
        <w:gridCol w:w="613"/>
        <w:gridCol w:w="671"/>
        <w:gridCol w:w="412"/>
        <w:gridCol w:w="1591"/>
        <w:gridCol w:w="1274"/>
        <w:gridCol w:w="1745"/>
        <w:gridCol w:w="1736"/>
      </w:tblGrid>
      <w:tr>
        <w:tblPrEx>
          <w:shd w:val="clear"/>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aps w:val="0"/>
                <w:color w:val="464646"/>
                <w:spacing w:val="0"/>
                <w:kern w:val="0"/>
                <w:sz w:val="20"/>
                <w:szCs w:val="20"/>
                <w:lang w:val="en-US" w:eastAsia="zh-CN" w:bidi="ar"/>
              </w:rPr>
              <w:t>序号</w:t>
            </w:r>
          </w:p>
        </w:tc>
        <w:tc>
          <w:tcPr>
            <w:tcW w:w="61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aps w:val="0"/>
                <w:color w:val="464646"/>
                <w:spacing w:val="0"/>
                <w:kern w:val="0"/>
                <w:sz w:val="20"/>
                <w:szCs w:val="20"/>
                <w:lang w:val="en-US" w:eastAsia="zh-CN" w:bidi="ar"/>
              </w:rPr>
              <w:t>岗位</w:t>
            </w:r>
          </w:p>
        </w:tc>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aps w:val="0"/>
                <w:color w:val="464646"/>
                <w:spacing w:val="0"/>
                <w:kern w:val="0"/>
                <w:sz w:val="20"/>
                <w:szCs w:val="20"/>
                <w:lang w:val="en-US" w:eastAsia="zh-CN" w:bidi="ar"/>
              </w:rPr>
              <w:t>岗位类别及等级</w:t>
            </w:r>
          </w:p>
        </w:tc>
        <w:tc>
          <w:tcPr>
            <w:tcW w:w="4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aps w:val="0"/>
                <w:color w:val="464646"/>
                <w:spacing w:val="0"/>
                <w:kern w:val="0"/>
                <w:sz w:val="20"/>
                <w:szCs w:val="20"/>
                <w:lang w:val="en-US" w:eastAsia="zh-CN" w:bidi="ar"/>
              </w:rPr>
              <w:t>人数</w:t>
            </w:r>
          </w:p>
        </w:tc>
        <w:tc>
          <w:tcPr>
            <w:tcW w:w="15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aps w:val="0"/>
                <w:color w:val="464646"/>
                <w:spacing w:val="0"/>
                <w:kern w:val="0"/>
                <w:sz w:val="20"/>
                <w:szCs w:val="20"/>
                <w:lang w:val="en-US" w:eastAsia="zh-CN" w:bidi="ar"/>
              </w:rPr>
              <w:t>专业</w:t>
            </w:r>
          </w:p>
        </w:tc>
        <w:tc>
          <w:tcPr>
            <w:tcW w:w="12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aps w:val="0"/>
                <w:color w:val="464646"/>
                <w:spacing w:val="0"/>
                <w:kern w:val="0"/>
                <w:sz w:val="20"/>
                <w:szCs w:val="20"/>
                <w:lang w:val="en-US" w:eastAsia="zh-CN" w:bidi="ar"/>
              </w:rPr>
              <w:t>学历（学位）</w:t>
            </w:r>
            <w:r>
              <w:rPr>
                <w:rFonts w:hint="eastAsia" w:ascii="宋体" w:hAnsi="宋体" w:eastAsia="宋体" w:cs="宋体"/>
                <w:b/>
                <w:i w:val="0"/>
                <w:caps w:val="0"/>
                <w:color w:val="464646"/>
                <w:spacing w:val="0"/>
                <w:kern w:val="0"/>
                <w:sz w:val="20"/>
                <w:szCs w:val="20"/>
                <w:lang w:val="en-US" w:eastAsia="zh-CN" w:bidi="ar"/>
              </w:rPr>
              <w:br w:type="textWrapping"/>
            </w:r>
            <w:r>
              <w:rPr>
                <w:rFonts w:hint="eastAsia" w:ascii="宋体" w:hAnsi="宋体" w:eastAsia="宋体" w:cs="宋体"/>
                <w:b/>
                <w:i w:val="0"/>
                <w:caps w:val="0"/>
                <w:color w:val="464646"/>
                <w:spacing w:val="0"/>
                <w:kern w:val="0"/>
                <w:sz w:val="20"/>
                <w:szCs w:val="20"/>
                <w:lang w:val="en-US" w:eastAsia="zh-CN" w:bidi="ar"/>
              </w:rPr>
              <w:t>职称</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b/>
                <w:i w:val="0"/>
                <w:caps w:val="0"/>
                <w:color w:val="464646"/>
                <w:spacing w:val="0"/>
                <w:kern w:val="0"/>
                <w:sz w:val="20"/>
                <w:szCs w:val="20"/>
                <w:lang w:val="en-US" w:eastAsia="zh-CN" w:bidi="ar"/>
              </w:rPr>
              <w:t>其他条件</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b/>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1</w:t>
            </w:r>
          </w:p>
        </w:tc>
        <w:tc>
          <w:tcPr>
            <w:tcW w:w="61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儿科医生</w:t>
            </w:r>
          </w:p>
        </w:tc>
        <w:tc>
          <w:tcPr>
            <w:tcW w:w="67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caps w:val="0"/>
                <w:color w:val="464646"/>
                <w:spacing w:val="0"/>
                <w:kern w:val="0"/>
                <w:sz w:val="20"/>
                <w:szCs w:val="20"/>
                <w:lang w:val="en-US" w:eastAsia="zh-CN" w:bidi="ar"/>
              </w:rPr>
              <w:t>初级职称：</w:t>
            </w:r>
            <w:r>
              <w:rPr>
                <w:rFonts w:hint="eastAsia" w:ascii="宋体" w:hAnsi="宋体" w:eastAsia="宋体" w:cs="宋体"/>
                <w:i w:val="0"/>
                <w:caps w:val="0"/>
                <w:color w:val="464646"/>
                <w:spacing w:val="0"/>
                <w:kern w:val="0"/>
                <w:sz w:val="20"/>
                <w:szCs w:val="20"/>
                <w:lang w:val="en-US" w:eastAsia="zh-CN" w:bidi="ar"/>
              </w:rPr>
              <w:br w:type="textWrapping"/>
            </w:r>
            <w:r>
              <w:rPr>
                <w:rFonts w:hint="eastAsia" w:ascii="宋体" w:hAnsi="宋体" w:eastAsia="宋体" w:cs="宋体"/>
                <w:i w:val="0"/>
                <w:caps w:val="0"/>
                <w:color w:val="464646"/>
                <w:spacing w:val="0"/>
                <w:kern w:val="0"/>
                <w:sz w:val="20"/>
                <w:szCs w:val="20"/>
                <w:lang w:val="en-US" w:eastAsia="zh-CN" w:bidi="ar"/>
              </w:rPr>
              <w:t>十一级及以下</w:t>
            </w:r>
            <w:r>
              <w:rPr>
                <w:rFonts w:hint="eastAsia" w:ascii="宋体" w:hAnsi="宋体" w:eastAsia="宋体" w:cs="宋体"/>
                <w:i w:val="0"/>
                <w:caps w:val="0"/>
                <w:color w:val="464646"/>
                <w:spacing w:val="0"/>
                <w:kern w:val="0"/>
                <w:sz w:val="20"/>
                <w:szCs w:val="20"/>
                <w:lang w:val="en-US" w:eastAsia="zh-CN" w:bidi="ar"/>
              </w:rPr>
              <w:br w:type="textWrapping"/>
            </w:r>
            <w:r>
              <w:rPr>
                <w:rFonts w:hint="eastAsia" w:ascii="宋体" w:hAnsi="宋体" w:eastAsia="宋体" w:cs="宋体"/>
                <w:i w:val="0"/>
                <w:caps w:val="0"/>
                <w:color w:val="464646"/>
                <w:spacing w:val="0"/>
                <w:kern w:val="0"/>
                <w:sz w:val="20"/>
                <w:szCs w:val="20"/>
                <w:lang w:val="en-US" w:eastAsia="zh-CN" w:bidi="ar"/>
              </w:rPr>
              <w:t>中级职称：</w:t>
            </w:r>
            <w:r>
              <w:rPr>
                <w:rFonts w:hint="eastAsia" w:ascii="宋体" w:hAnsi="宋体" w:eastAsia="宋体" w:cs="宋体"/>
                <w:i w:val="0"/>
                <w:caps w:val="0"/>
                <w:color w:val="464646"/>
                <w:spacing w:val="0"/>
                <w:kern w:val="0"/>
                <w:sz w:val="20"/>
                <w:szCs w:val="20"/>
                <w:lang w:val="en-US" w:eastAsia="zh-CN" w:bidi="ar"/>
              </w:rPr>
              <w:br w:type="textWrapping"/>
            </w:r>
            <w:r>
              <w:rPr>
                <w:rFonts w:hint="eastAsia" w:ascii="宋体" w:hAnsi="宋体" w:eastAsia="宋体" w:cs="宋体"/>
                <w:i w:val="0"/>
                <w:caps w:val="0"/>
                <w:color w:val="464646"/>
                <w:spacing w:val="0"/>
                <w:kern w:val="0"/>
                <w:sz w:val="20"/>
                <w:szCs w:val="20"/>
                <w:lang w:val="en-US" w:eastAsia="zh-CN" w:bidi="ar"/>
              </w:rPr>
              <w:t>十级及以上</w:t>
            </w:r>
            <w:r>
              <w:rPr>
                <w:rFonts w:hint="eastAsia" w:ascii="宋体" w:hAnsi="宋体" w:eastAsia="宋体" w:cs="宋体"/>
                <w:i w:val="0"/>
                <w:caps w:val="0"/>
                <w:color w:val="464646"/>
                <w:spacing w:val="0"/>
                <w:kern w:val="0"/>
                <w:sz w:val="20"/>
                <w:szCs w:val="20"/>
                <w:lang w:val="en-US" w:eastAsia="zh-CN" w:bidi="ar"/>
              </w:rPr>
              <w:br w:type="textWrapping"/>
            </w:r>
            <w:r>
              <w:rPr>
                <w:rFonts w:hint="eastAsia" w:ascii="宋体" w:hAnsi="宋体" w:eastAsia="宋体" w:cs="宋体"/>
                <w:i w:val="0"/>
                <w:caps w:val="0"/>
                <w:color w:val="464646"/>
                <w:spacing w:val="0"/>
                <w:kern w:val="0"/>
                <w:sz w:val="20"/>
                <w:szCs w:val="20"/>
                <w:lang w:val="en-US" w:eastAsia="zh-CN" w:bidi="ar"/>
              </w:rPr>
              <w:t>高级职称：</w:t>
            </w:r>
            <w:r>
              <w:rPr>
                <w:rFonts w:hint="eastAsia" w:ascii="宋体" w:hAnsi="宋体" w:eastAsia="宋体" w:cs="宋体"/>
                <w:i w:val="0"/>
                <w:caps w:val="0"/>
                <w:color w:val="464646"/>
                <w:spacing w:val="0"/>
                <w:kern w:val="0"/>
                <w:sz w:val="20"/>
                <w:szCs w:val="20"/>
                <w:lang w:val="en-US" w:eastAsia="zh-CN" w:bidi="ar"/>
              </w:rPr>
              <w:br w:type="textWrapping"/>
            </w:r>
            <w:r>
              <w:rPr>
                <w:rFonts w:hint="eastAsia" w:ascii="宋体" w:hAnsi="宋体" w:eastAsia="宋体" w:cs="宋体"/>
                <w:i w:val="0"/>
                <w:caps w:val="0"/>
                <w:color w:val="464646"/>
                <w:spacing w:val="0"/>
                <w:kern w:val="0"/>
                <w:sz w:val="20"/>
                <w:szCs w:val="20"/>
                <w:lang w:val="en-US" w:eastAsia="zh-CN" w:bidi="ar"/>
              </w:rPr>
              <w:t>七级及以上</w:t>
            </w:r>
          </w:p>
        </w:tc>
        <w:tc>
          <w:tcPr>
            <w:tcW w:w="4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3</w:t>
            </w:r>
          </w:p>
        </w:tc>
        <w:tc>
          <w:tcPr>
            <w:tcW w:w="15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中医儿科学、儿科学、中医学、中西医结合临床、临床</w:t>
            </w:r>
            <w:bookmarkStart w:id="0" w:name="_GoBack"/>
            <w:bookmarkEnd w:id="0"/>
            <w:r>
              <w:rPr>
                <w:rFonts w:hint="eastAsia" w:ascii="宋体" w:hAnsi="宋体" w:eastAsia="宋体" w:cs="宋体"/>
                <w:i w:val="0"/>
                <w:caps w:val="0"/>
                <w:color w:val="464646"/>
                <w:spacing w:val="0"/>
                <w:kern w:val="0"/>
                <w:sz w:val="20"/>
                <w:szCs w:val="20"/>
                <w:lang w:val="en-US" w:eastAsia="zh-CN" w:bidi="ar"/>
              </w:rPr>
              <w:t>医学</w:t>
            </w:r>
          </w:p>
        </w:tc>
        <w:tc>
          <w:tcPr>
            <w:tcW w:w="12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硕士研究生及以上学历学位且初级及以上职称，或本科及以上学历学位且中级及以上职称</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需在二甲及以上医院从事本专业工作2年及以上</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2</w:t>
            </w:r>
          </w:p>
        </w:tc>
        <w:tc>
          <w:tcPr>
            <w:tcW w:w="61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骨伤科医生</w:t>
            </w:r>
          </w:p>
        </w:tc>
        <w:tc>
          <w:tcPr>
            <w:tcW w:w="67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i w:val="0"/>
                <w:caps w:val="0"/>
                <w:color w:val="464646"/>
                <w:spacing w:val="0"/>
                <w:sz w:val="18"/>
                <w:szCs w:val="18"/>
              </w:rPr>
            </w:pPr>
          </w:p>
        </w:tc>
        <w:tc>
          <w:tcPr>
            <w:tcW w:w="4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1</w:t>
            </w:r>
          </w:p>
        </w:tc>
        <w:tc>
          <w:tcPr>
            <w:tcW w:w="15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中医骨伤科学、骨科学、临床医学、中医学、康复医学与理疗学</w:t>
            </w:r>
          </w:p>
        </w:tc>
        <w:tc>
          <w:tcPr>
            <w:tcW w:w="12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硕士研究生及以上学历学位</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非应届毕业生需具有初级及以上职称且在三级及以上医院从事本专业工作2年及以上</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3</w:t>
            </w:r>
          </w:p>
        </w:tc>
        <w:tc>
          <w:tcPr>
            <w:tcW w:w="61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内分泌病科医生</w:t>
            </w:r>
          </w:p>
        </w:tc>
        <w:tc>
          <w:tcPr>
            <w:tcW w:w="67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i w:val="0"/>
                <w:caps w:val="0"/>
                <w:color w:val="464646"/>
                <w:spacing w:val="0"/>
                <w:sz w:val="18"/>
                <w:szCs w:val="18"/>
              </w:rPr>
            </w:pPr>
          </w:p>
        </w:tc>
        <w:tc>
          <w:tcPr>
            <w:tcW w:w="4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1</w:t>
            </w:r>
          </w:p>
        </w:tc>
        <w:tc>
          <w:tcPr>
            <w:tcW w:w="15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临床医学、中西医结合临床、内科学、中医内科学</w:t>
            </w:r>
          </w:p>
        </w:tc>
        <w:tc>
          <w:tcPr>
            <w:tcW w:w="12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硕士研究生及以上学历学位</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非应届毕业生需具备中级及以上职称且在三级及以上医院从事本专业工作2年及以上</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4</w:t>
            </w:r>
          </w:p>
        </w:tc>
        <w:tc>
          <w:tcPr>
            <w:tcW w:w="61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皮肤科医生</w:t>
            </w:r>
          </w:p>
        </w:tc>
        <w:tc>
          <w:tcPr>
            <w:tcW w:w="67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i w:val="0"/>
                <w:caps w:val="0"/>
                <w:color w:val="464646"/>
                <w:spacing w:val="0"/>
                <w:sz w:val="18"/>
                <w:szCs w:val="18"/>
              </w:rPr>
            </w:pPr>
          </w:p>
        </w:tc>
        <w:tc>
          <w:tcPr>
            <w:tcW w:w="4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1</w:t>
            </w:r>
          </w:p>
        </w:tc>
        <w:tc>
          <w:tcPr>
            <w:tcW w:w="15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临床医学、中医外科学、皮肤病与性病学</w:t>
            </w:r>
          </w:p>
        </w:tc>
        <w:tc>
          <w:tcPr>
            <w:tcW w:w="12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硕士研究生及以上学历学位</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非应届毕业生需具有初级及以上职称且在三级及以上医院从事本专业工作</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5</w:t>
            </w:r>
          </w:p>
        </w:tc>
        <w:tc>
          <w:tcPr>
            <w:tcW w:w="61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肾病实验室工作人员</w:t>
            </w:r>
          </w:p>
        </w:tc>
        <w:tc>
          <w:tcPr>
            <w:tcW w:w="67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i w:val="0"/>
                <w:caps w:val="0"/>
                <w:color w:val="464646"/>
                <w:spacing w:val="0"/>
                <w:sz w:val="18"/>
                <w:szCs w:val="18"/>
              </w:rPr>
            </w:pPr>
          </w:p>
        </w:tc>
        <w:tc>
          <w:tcPr>
            <w:tcW w:w="4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1</w:t>
            </w:r>
          </w:p>
        </w:tc>
        <w:tc>
          <w:tcPr>
            <w:tcW w:w="15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临床检验诊断学、生物化学与分子生物学、免疫学、病理学与病理生理学</w:t>
            </w:r>
          </w:p>
        </w:tc>
        <w:tc>
          <w:tcPr>
            <w:tcW w:w="12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硕士研究生及以上学历学位</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非应届毕业生需具有初级及以上职称且具有医院从事本专业工作经验</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6</w:t>
            </w:r>
          </w:p>
        </w:tc>
        <w:tc>
          <w:tcPr>
            <w:tcW w:w="61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放射科工作人员</w:t>
            </w:r>
          </w:p>
        </w:tc>
        <w:tc>
          <w:tcPr>
            <w:tcW w:w="67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i w:val="0"/>
                <w:caps w:val="0"/>
                <w:color w:val="464646"/>
                <w:spacing w:val="0"/>
                <w:sz w:val="18"/>
                <w:szCs w:val="18"/>
              </w:rPr>
            </w:pPr>
          </w:p>
        </w:tc>
        <w:tc>
          <w:tcPr>
            <w:tcW w:w="4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1</w:t>
            </w:r>
          </w:p>
        </w:tc>
        <w:tc>
          <w:tcPr>
            <w:tcW w:w="15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影像医学与核医学、医学影像学</w:t>
            </w:r>
          </w:p>
        </w:tc>
        <w:tc>
          <w:tcPr>
            <w:tcW w:w="127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硕士研究生及以上学历学位</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非应届毕业生需具有初级及以上职称且在三级及以上医院从事本专业工作2年及以上</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7</w:t>
            </w:r>
          </w:p>
        </w:tc>
        <w:tc>
          <w:tcPr>
            <w:tcW w:w="61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外一科医生</w:t>
            </w:r>
          </w:p>
        </w:tc>
        <w:tc>
          <w:tcPr>
            <w:tcW w:w="67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i w:val="0"/>
                <w:caps w:val="0"/>
                <w:color w:val="464646"/>
                <w:spacing w:val="0"/>
                <w:sz w:val="18"/>
                <w:szCs w:val="18"/>
              </w:rPr>
            </w:pPr>
          </w:p>
        </w:tc>
        <w:tc>
          <w:tcPr>
            <w:tcW w:w="4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1</w:t>
            </w:r>
          </w:p>
        </w:tc>
        <w:tc>
          <w:tcPr>
            <w:tcW w:w="1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临床医学、外科学</w:t>
            </w:r>
          </w:p>
        </w:tc>
        <w:tc>
          <w:tcPr>
            <w:tcW w:w="12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硕士研究生及以上学历学位</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2019年全日制普通高校应届毕业生</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r>
        <w:tblPrEx>
          <w:tblLayout w:type="fixed"/>
          <w:tblCellMar>
            <w:top w:w="15" w:type="dxa"/>
            <w:left w:w="15" w:type="dxa"/>
            <w:bottom w:w="15" w:type="dxa"/>
            <w:right w:w="15" w:type="dxa"/>
          </w:tblCellMar>
        </w:tblPrEx>
        <w:trPr>
          <w:tblCellSpacing w:w="0" w:type="dxa"/>
        </w:trPr>
        <w:tc>
          <w:tcPr>
            <w:tcW w:w="38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8</w:t>
            </w:r>
          </w:p>
        </w:tc>
        <w:tc>
          <w:tcPr>
            <w:tcW w:w="61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急诊创伤中心医生</w:t>
            </w:r>
          </w:p>
        </w:tc>
        <w:tc>
          <w:tcPr>
            <w:tcW w:w="67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i w:val="0"/>
                <w:caps w:val="0"/>
                <w:color w:val="464646"/>
                <w:spacing w:val="0"/>
                <w:sz w:val="18"/>
                <w:szCs w:val="18"/>
              </w:rPr>
            </w:pPr>
          </w:p>
        </w:tc>
        <w:tc>
          <w:tcPr>
            <w:tcW w:w="4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3</w:t>
            </w:r>
          </w:p>
        </w:tc>
        <w:tc>
          <w:tcPr>
            <w:tcW w:w="15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临床医学、内科学、外科学、急诊医学、重症医学、全科医学</w:t>
            </w:r>
          </w:p>
        </w:tc>
        <w:tc>
          <w:tcPr>
            <w:tcW w:w="12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本科及以上学历且初级及以上职称</w:t>
            </w:r>
          </w:p>
        </w:tc>
        <w:tc>
          <w:tcPr>
            <w:tcW w:w="174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caps w:val="0"/>
                <w:color w:val="464646"/>
                <w:spacing w:val="0"/>
                <w:kern w:val="0"/>
                <w:sz w:val="20"/>
                <w:szCs w:val="20"/>
                <w:lang w:val="en-US" w:eastAsia="zh-CN" w:bidi="ar"/>
              </w:rPr>
              <w:t>非应届生需在二甲及以上医院从事本专业工作2年及以上</w:t>
            </w:r>
          </w:p>
        </w:tc>
        <w:tc>
          <w:tcPr>
            <w:tcW w:w="1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ind w:left="0" w:right="0"/>
              <w:jc w:val="center"/>
              <w:textAlignment w:val="center"/>
              <w:rPr>
                <w:rFonts w:hint="eastAsia" w:ascii="宋体" w:hAnsi="宋体" w:eastAsia="宋体" w:cs="宋体"/>
                <w:i w:val="0"/>
                <w:caps w:val="0"/>
                <w:color w:val="464646"/>
                <w:spacing w:val="0"/>
                <w:kern w:val="0"/>
                <w:sz w:val="20"/>
                <w:szCs w:val="20"/>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60070"/>
    <w:rsid w:val="0B46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2019-10-22T01:34:00Z</dcterms:created>
  <dc:creator>Yan</dc:creator>
  <cp:lastModifiedBy>Yan</cp:lastModifiedBy>
  <dcterms:modified xsi:type="dcterms:W3CDTF">2019-10-22T01:37:21Z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